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82" w:rsidRPr="00227582" w:rsidRDefault="00227582" w:rsidP="00227582">
      <w:pPr>
        <w:widowControl/>
        <w:spacing w:after="210" w:line="360" w:lineRule="auto"/>
        <w:jc w:val="center"/>
        <w:outlineLvl w:val="0"/>
        <w:rPr>
          <w:rFonts w:ascii="Times New Roman" w:eastAsia="宋体" w:hAnsi="Times New Roman" w:cs="Times New Roman"/>
          <w:b/>
          <w:kern w:val="36"/>
          <w:sz w:val="24"/>
          <w:szCs w:val="24"/>
        </w:rPr>
      </w:pPr>
      <w:bookmarkStart w:id="0" w:name="_GoBack"/>
      <w:r w:rsidRPr="00227582">
        <w:rPr>
          <w:rFonts w:ascii="Times New Roman" w:eastAsia="宋体" w:hAnsi="Times New Roman" w:cs="Times New Roman"/>
          <w:b/>
          <w:kern w:val="36"/>
          <w:sz w:val="24"/>
          <w:szCs w:val="24"/>
        </w:rPr>
        <w:t>关于举办</w:t>
      </w:r>
      <w:r w:rsidRPr="00227582">
        <w:rPr>
          <w:rFonts w:ascii="Times New Roman" w:eastAsia="宋体" w:hAnsi="Times New Roman" w:cs="Times New Roman"/>
          <w:b/>
          <w:kern w:val="36"/>
          <w:sz w:val="24"/>
          <w:szCs w:val="24"/>
        </w:rPr>
        <w:t>2024</w:t>
      </w:r>
      <w:r w:rsidRPr="00227582">
        <w:rPr>
          <w:rFonts w:ascii="Times New Roman" w:eastAsia="宋体" w:hAnsi="Times New Roman" w:cs="Times New Roman"/>
          <w:b/>
          <w:kern w:val="36"/>
          <w:sz w:val="24"/>
          <w:szCs w:val="24"/>
        </w:rPr>
        <w:t>年（第十届）全国大学生统计建模大赛的通知</w:t>
      </w:r>
    </w:p>
    <w:bookmarkEnd w:id="0"/>
    <w:p w:rsidR="00227582" w:rsidRDefault="00227582" w:rsidP="00227582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spacing w:val="9"/>
          <w:kern w:val="0"/>
          <w:sz w:val="24"/>
          <w:szCs w:val="24"/>
        </w:rPr>
      </w:pPr>
    </w:p>
    <w:p w:rsidR="00227582" w:rsidRPr="00227582" w:rsidRDefault="00227582" w:rsidP="00227582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9"/>
          <w:kern w:val="0"/>
          <w:sz w:val="24"/>
          <w:szCs w:val="24"/>
        </w:rPr>
        <w:t>各有关高等院校：</w:t>
      </w:r>
    </w:p>
    <w:p w:rsidR="00227582" w:rsidRPr="00227582" w:rsidRDefault="00227582" w:rsidP="00227582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2024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年（第十届）全国大学生统计建模大赛（以下简称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大赛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）定于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2024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年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2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月正式启动。大赛由中国统计教育学会主办，国赛由西安财经大学承办，省赛由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28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个赛区院校承办（见附件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1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）。现将相关事宜通知如下：</w:t>
      </w:r>
    </w:p>
    <w:p w:rsidR="00227582" w:rsidRPr="00227582" w:rsidRDefault="00227582" w:rsidP="0022758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640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一、大赛主题</w:t>
      </w:r>
    </w:p>
    <w:p w:rsidR="00227582" w:rsidRPr="00227582" w:rsidRDefault="00227582" w:rsidP="00227582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本届大赛主题为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大数据与人工智能时代的统计研究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，参赛队围绕主题自拟题目撰写论文。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二、参赛资格及大赛分组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（一）参赛资格。各有关高等院校全日制在校本科生、研究生均可报名，专业不限。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（二）组别设置。大赛设本科生组和研究生组，本科生和研究生单独组队，不可跨组别组队。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三、参赛流程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本届大赛分为八个阶段。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（一）参赛报名。各参赛队需指定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人为队长，登录全国大学生统计建模大赛官网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(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以下简称大赛官网），填报本队队员基本信息，网址为：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tjjmds.ai-learning.net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。每支参赛队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人，不可跨校参赛，每名参赛者限报一支队，每队指导老师为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人，每位指导老师指导的参赛队伍总数不得超过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支。报名截止时间为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20:00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，最终报名信息将在大赛官网上公布。报名参赛不收取任何费用。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（二）主题解读。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份将以线上形式举办主题解读培训。邀请各领域专家针对主题方向作解读指导。参赛队员通过直播链接参加培训，培训具体事宜另行通知。主题解读相关资料将登载在大赛官网。同时，大赛向参赛队员免费提供数据库及分析建模平台等部分资源，可在大赛官网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大赛资源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栏目中查询。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（三）论文撰写。各参赛队须于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日前完成论文撰写和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知网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查重。论文正文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字符数（计空格）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不得超过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14000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字，查重率不得超过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。大赛组委会将对参赛论文进行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知网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查重复检，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重复率超过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20%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的论文将取消参赛资格，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lastRenderedPageBreak/>
        <w:t>超过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40%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的论文视为学术不端行为，大赛组委会将向参赛队所在院校通报批评。大赛结束前，如发现抄袭、舞弊等学术不端和违规行为，或违反大赛通知要求、承诺书条款等行为，大赛组委会将作出取消奖项、通报批评的处理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（承诺书见附件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）。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（四）提交参赛论文等材料。各参赛队须于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18:00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前在大赛平台提交参赛材料，包括：论文全文、知网查重报告、承诺书、数据及其他参赛材料。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（五）校赛。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日至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28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日开展校赛。各学校根据实际情况自行组织校赛，按照本校名额评选出入选省赛参赛队。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29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日前，各参赛院校通过大赛平台将入选省赛参赛队提交至省赛。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（六）省赛。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日至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日开展省赛。各赛区根据实际情况确定省赛时间，依照国赛评审标准评选出省赛一、二、三等奖和入围国赛的参赛队。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21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日前，各赛区承办院校通过大赛平台将比赛结果提交至国赛承办院校。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月底前，大赛组委会办公室公布省赛获奖名单、入围国赛的参赛队名单。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（七）国赛。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通讯评审、现场会议评审。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7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月份实施，评出国赛三等奖、部分二等奖及入围答辩赛的参赛队。入围答辩赛的参赛队名单将在大赛官网上公布。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现场答辩。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8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将在西安财经大学举行国赛现场答辩赛，入选参赛队须按照规定的时间和要求对参赛论文进行自述，并回答专家的提问，以考核参赛论文的原创性、科学性和合理性，评出国赛的部分二等奖及一等奖。答辩赛具体事宜另行通知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（八）大赛总结会。答辩赛结束后举行，届时将为获奖队颁奖。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四、奖项设置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（一）校赛。各学校自行组织校赛，按照本校名额将优秀队伍推荐至省赛。校赛奖项由各校自行制定。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（二）省赛。在入围省赛的参赛队中选拔出优秀队伍入围国赛，其余队伍评选省赛一、二、三等奖，获奖比例分别为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30%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。入围国赛的参赛队除角逐国赛奖项外，同时为该赛区一等奖（即国省双奖项）。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（三）国赛。在入围国赛的队伍中选拔出一、二、三等奖，比例为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70%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（四）证书发放。获奖证书、优秀指导教师奖证书将通过大赛平台以电子版方式发放，由院校负责人负责下载打印。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（五）论文出版。获奖论文将择优汇编公开出版。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五、大赛联络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（一）各赛区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1.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院校负责人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群。请各参赛院校安排专人作为院校负责人，负责组织本校的参赛工作，务必加入本赛区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院校负责人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，进群需实名申请，实名格式：所属院校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姓名。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2.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参赛队长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群。各参赛队队长按照本队所属省份加入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“xx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赛区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，进群需实名申请，实名格式：所属院校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本科生组（研究生组）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+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姓名。以上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群（群号见附件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）将由赛区安排专人解答各类问题。各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群号将同时公布在大赛官网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联系我们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中，群满员后，将随时公布最新群号，各参赛学校及参赛队员可随时关注。</w:t>
      </w:r>
    </w:p>
    <w:p w:rsidR="00227582" w:rsidRPr="00227582" w:rsidRDefault="00227582" w:rsidP="00227582">
      <w:pPr>
        <w:widowControl/>
        <w:shd w:val="clear" w:color="auto" w:fill="FFFFFF"/>
        <w:spacing w:line="360" w:lineRule="auto"/>
        <w:ind w:firstLine="480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（二）技术支持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群。</w:t>
      </w:r>
    </w:p>
    <w:p w:rsidR="00227582" w:rsidRPr="00227582" w:rsidRDefault="00227582" w:rsidP="00227582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大赛官网技术支持开通了教师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群，群号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:374819303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，将对平台使用时出现的问题进行解答（进群需备注：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所属院校全称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+</w:t>
      </w:r>
      <w:r w:rsidRPr="00227582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老师姓名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），并同步更新大赛通知及相关信息。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六、其他事项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一）信息公开。各参赛院校、参赛队员可登录大赛官方网站了解赛事有关情况。组委会办公室将在大赛官网上发布大赛通知、大赛动态、培训资源、优秀作品展示等信息，供参赛队参考。大赛官网、学会微信公众号、各赛区联络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群等将同步更新相关通知动态。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（二）违规举报。如发现参赛院校、参赛队员有违反大赛章程、大赛通知有关要求，违背承诺书有关条款等行为，可通过邮箱向大赛组委会办公室举报。</w:t>
      </w:r>
    </w:p>
    <w:p w:rsidR="00227582" w:rsidRPr="00227582" w:rsidRDefault="00227582" w:rsidP="00227582">
      <w:pPr>
        <w:widowControl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（三）联系方式。组委会办公室邮箱：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nc_smc@163.com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。有关大赛的相关信息可发送邮件咨询大赛组委会办公室。本次活动最终解释权归大赛组委会所有。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附件：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1.2024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年（第十届）全国大学生统计建模大赛各省赛区承办院校名单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2.2024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年（第十届）全国大学生统计建模大赛承诺书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3.2024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年（第十届）全国大学生统计建模大赛各赛区院校负责人、参赛队长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QQ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群号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lastRenderedPageBreak/>
        <w:t>4.2024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年（第十届）全国大学生统计建模大赛参赛须知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5.</w:t>
      </w:r>
      <w:r w:rsidRPr="00227582"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  <w:t>全国大学生统计建模大赛简介</w:t>
      </w:r>
    </w:p>
    <w:p w:rsidR="00227582" w:rsidRPr="00227582" w:rsidRDefault="00227582" w:rsidP="00227582">
      <w:pPr>
        <w:widowControl/>
        <w:spacing w:line="360" w:lineRule="auto"/>
        <w:ind w:firstLineChars="200" w:firstLine="512"/>
        <w:rPr>
          <w:rFonts w:ascii="Times New Roman" w:eastAsia="宋体" w:hAnsi="Times New Roman" w:cs="Times New Roman"/>
          <w:spacing w:val="8"/>
          <w:kern w:val="0"/>
          <w:sz w:val="24"/>
          <w:szCs w:val="24"/>
        </w:rPr>
      </w:pPr>
    </w:p>
    <w:p w:rsidR="00227582" w:rsidRPr="00227582" w:rsidRDefault="00227582" w:rsidP="00227582">
      <w:pPr>
        <w:widowControl/>
        <w:spacing w:line="360" w:lineRule="auto"/>
        <w:ind w:firstLineChars="1600" w:firstLine="38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中国统计教育学会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587A73" w:rsidRPr="00227582" w:rsidRDefault="00227582" w:rsidP="00227582">
      <w:pPr>
        <w:widowControl/>
        <w:spacing w:line="360" w:lineRule="auto"/>
        <w:ind w:firstLineChars="1600" w:firstLine="384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2024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年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26</w:t>
      </w:r>
      <w:r w:rsidRPr="00227582">
        <w:rPr>
          <w:rFonts w:ascii="Times New Roman" w:eastAsia="宋体" w:hAnsi="Times New Roman" w:cs="Times New Roman"/>
          <w:kern w:val="0"/>
          <w:sz w:val="24"/>
          <w:szCs w:val="24"/>
        </w:rPr>
        <w:t>日</w:t>
      </w:r>
    </w:p>
    <w:sectPr w:rsidR="00587A73" w:rsidRPr="0022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A5" w:rsidRDefault="000431A5" w:rsidP="00227582">
      <w:r>
        <w:separator/>
      </w:r>
    </w:p>
  </w:endnote>
  <w:endnote w:type="continuationSeparator" w:id="0">
    <w:p w:rsidR="000431A5" w:rsidRDefault="000431A5" w:rsidP="0022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A5" w:rsidRDefault="000431A5" w:rsidP="00227582">
      <w:r>
        <w:separator/>
      </w:r>
    </w:p>
  </w:footnote>
  <w:footnote w:type="continuationSeparator" w:id="0">
    <w:p w:rsidR="000431A5" w:rsidRDefault="000431A5" w:rsidP="00227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70"/>
    <w:rsid w:val="000431A5"/>
    <w:rsid w:val="00227582"/>
    <w:rsid w:val="00250170"/>
    <w:rsid w:val="005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58161"/>
  <w15:chartTrackingRefBased/>
  <w15:docId w15:val="{592D76FA-EF17-49CB-982A-16F55405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758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75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7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758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2758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227582"/>
  </w:style>
  <w:style w:type="character" w:styleId="a7">
    <w:name w:val="Hyperlink"/>
    <w:basedOn w:val="a0"/>
    <w:uiPriority w:val="99"/>
    <w:semiHidden/>
    <w:unhideWhenUsed/>
    <w:rsid w:val="00227582"/>
    <w:rPr>
      <w:color w:val="0000FF"/>
      <w:u w:val="single"/>
    </w:rPr>
  </w:style>
  <w:style w:type="character" w:styleId="a8">
    <w:name w:val="Emphasis"/>
    <w:basedOn w:val="a0"/>
    <w:uiPriority w:val="20"/>
    <w:qFormat/>
    <w:rsid w:val="00227582"/>
    <w:rPr>
      <w:i/>
      <w:iCs/>
    </w:rPr>
  </w:style>
  <w:style w:type="paragraph" w:styleId="a9">
    <w:name w:val="Normal (Web)"/>
    <w:basedOn w:val="a"/>
    <w:uiPriority w:val="99"/>
    <w:semiHidden/>
    <w:unhideWhenUsed/>
    <w:rsid w:val="002275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27582"/>
    <w:rPr>
      <w:b/>
      <w:bCs/>
    </w:rPr>
  </w:style>
  <w:style w:type="character" w:customStyle="1" w:styleId="weappcardnickname">
    <w:name w:val="weapp_card_nickname"/>
    <w:basedOn w:val="a0"/>
    <w:rsid w:val="00227582"/>
  </w:style>
  <w:style w:type="character" w:customStyle="1" w:styleId="weui-hiddenabs">
    <w:name w:val="weui-hidden_abs"/>
    <w:basedOn w:val="a0"/>
    <w:rsid w:val="00227582"/>
  </w:style>
  <w:style w:type="character" w:customStyle="1" w:styleId="weappcardlogo">
    <w:name w:val="weapp_card_logo"/>
    <w:basedOn w:val="a0"/>
    <w:rsid w:val="0022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4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8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6878">
                          <w:marLeft w:val="0"/>
                          <w:marRight w:val="0"/>
                          <w:marTop w:val="12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zhumei</dc:creator>
  <cp:keywords/>
  <dc:description/>
  <cp:lastModifiedBy>zhumei</cp:lastModifiedBy>
  <cp:revision>2</cp:revision>
  <dcterms:created xsi:type="dcterms:W3CDTF">2024-02-28T09:16:00Z</dcterms:created>
  <dcterms:modified xsi:type="dcterms:W3CDTF">2024-02-28T09:20:00Z</dcterms:modified>
</cp:coreProperties>
</file>